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16"/>
        <w:gridCol w:w="2040"/>
        <w:gridCol w:w="108"/>
        <w:gridCol w:w="1028"/>
        <w:gridCol w:w="92"/>
        <w:gridCol w:w="1144"/>
        <w:gridCol w:w="76"/>
        <w:gridCol w:w="1180"/>
        <w:gridCol w:w="60"/>
        <w:gridCol w:w="1916"/>
        <w:gridCol w:w="44"/>
        <w:gridCol w:w="1632"/>
        <w:gridCol w:w="28"/>
        <w:gridCol w:w="1108"/>
        <w:gridCol w:w="192"/>
        <w:gridCol w:w="964"/>
        <w:gridCol w:w="176"/>
        <w:gridCol w:w="980"/>
        <w:gridCol w:w="160"/>
        <w:gridCol w:w="996"/>
        <w:gridCol w:w="144"/>
        <w:gridCol w:w="992"/>
        <w:gridCol w:w="128"/>
        <w:gridCol w:w="108"/>
        <w:gridCol w:w="112"/>
        <w:gridCol w:w="744"/>
        <w:gridCol w:w="96"/>
      </w:tblGrid>
      <w:tr w:rsidR="00290274" w:rsidRPr="00290274" w:rsidTr="00290274">
        <w:trPr>
          <w:trHeight w:val="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-80010</wp:posOffset>
                  </wp:positionV>
                  <wp:extent cx="1290320" cy="850900"/>
                  <wp:effectExtent l="0" t="0" r="5080" b="6350"/>
                  <wp:wrapNone/>
                  <wp:docPr id="3" name="Imagen 3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A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A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97" t="-1" r="11111" b="8510"/>
                          <a:stretch/>
                        </pic:blipFill>
                        <pic:spPr>
                          <a:xfrm>
                            <a:off x="0" y="0"/>
                            <a:ext cx="129032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290274" w:rsidRPr="00290274">
              <w:trPr>
                <w:trHeight w:val="244"/>
                <w:tblCellSpacing w:w="0" w:type="dxa"/>
              </w:trPr>
              <w:tc>
                <w:tcPr>
                  <w:tcW w:w="19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290274" w:rsidRPr="00290274" w:rsidRDefault="00290274" w:rsidP="002902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MX"/>
                    </w:rPr>
                  </w:pPr>
                  <w:r w:rsidRPr="00290274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290274" w:rsidRPr="00290274">
              <w:trPr>
                <w:trHeight w:val="24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90274" w:rsidRPr="00290274" w:rsidRDefault="00290274" w:rsidP="002902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Clave: 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CM1</w:t>
            </w:r>
          </w:p>
        </w:tc>
        <w:tc>
          <w:tcPr>
            <w:tcW w:w="10700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75623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t>FICHA TÉCNICA</w:t>
            </w:r>
            <w:r w:rsidRPr="00290274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br/>
              <w:t>INDICADOR  DE DESEMPEÑO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8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Versión: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700" w:type="dxa"/>
            <w:gridSpan w:val="1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DATOS DEL PROGRAMA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8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No. de Programa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Nombre del programa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Contraloría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Área Responsable: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Contraloría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Clasificación Programática y administrativa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PGM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Gobierno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Financiero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FF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Subsector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Ente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Ramo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UR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13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Eje 4. Administración Pública y Estado de Derecho.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11601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3.0.0.0.0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3.1.0.0.0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1500522 - 1100122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3.1.1.1.0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3.1.1.1.1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1901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4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Datos de identificación del Indicador.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11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Nombre del Indicador:</w:t>
            </w:r>
          </w:p>
        </w:tc>
        <w:tc>
          <w:tcPr>
            <w:tcW w:w="554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Promedio de procedimientos de responsabilidad administrativa que fueron iniciados concluidos.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5840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Mostrar el porcentaje entre los Procedimientos de responsabilidad iniciados en comparación con los  Procedimientos de responsabilidad concluidos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Nivel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Dimensión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Tipo de indicador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Estratégico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Sentido del indicador</w:t>
            </w: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6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Método de Cálculo</w:t>
            </w:r>
          </w:p>
        </w:tc>
        <w:tc>
          <w:tcPr>
            <w:tcW w:w="2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Rangos de Valor</w:t>
            </w:r>
          </w:p>
        </w:tc>
        <w:tc>
          <w:tcPr>
            <w:tcW w:w="3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Rangos de Valor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5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Fórmula</w:t>
            </w:r>
          </w:p>
        </w:tc>
        <w:tc>
          <w:tcPr>
            <w:tcW w:w="35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Variables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Frecuencia de medición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Meta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AF5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F0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11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V1/V2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V1: Procedimientos de responsabilidad concluidos en el 2023.</w:t>
            </w: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br/>
              <w:t>V2. Procedimientos de responsabilidad iniciados en el  2023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Procedimiento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Enero a diciembre 2023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Mayor o igual a 10%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Mayor o igual a 5% y menor a 10%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Menor a 0%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Línea base</w:t>
            </w:r>
          </w:p>
        </w:tc>
        <w:tc>
          <w:tcPr>
            <w:tcW w:w="750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Meta y periodo de cumplimiento.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Valor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Valor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Enero a diciembre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Fuente de información y medios de verificación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4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 xml:space="preserve">Variable 1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Nombre:</w:t>
            </w:r>
          </w:p>
        </w:tc>
        <w:tc>
          <w:tcPr>
            <w:tcW w:w="750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Procedimientos de responsabilidad concluidos en el 2023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Descripción de la variable: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Se refiere a todos los procedimientos concluidos en el 2023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Unidad de medida: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Procedimiento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Fuentes (Medios de verificación)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PRAS realizados en la Contraloría.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Frecuencia: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Desagregación geográfica: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Municipio de Ocampo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Método de recopilación de datos: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 xml:space="preserve">Expedientes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Fecha de disponibilidad de la información: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4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Variable 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Nombre:</w:t>
            </w:r>
          </w:p>
        </w:tc>
        <w:tc>
          <w:tcPr>
            <w:tcW w:w="750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Procedimientos de responsabilidad iniciados en el 2023.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Descripción de la variable: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Se refiere a todos los procedimientos iniciados en el 2023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Unidad de medida: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Procedimiento.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Fuentes (Medios de verificación)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PRAS realizados en la Contraloría.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Frecuencia: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Desagregación geográfica: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Municipio de Ocampo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Método de recopilación de datos: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 xml:space="preserve">Expedientes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Fecha de disponibilidad de la información: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Autorizado</w:t>
            </w:r>
          </w:p>
        </w:tc>
        <w:tc>
          <w:tcPr>
            <w:tcW w:w="7500" w:type="dxa"/>
            <w:gridSpan w:val="1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Validado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4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04" w:type="dxa"/>
            <w:gridSpan w:val="11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00" w:type="dxa"/>
            <w:gridSpan w:val="1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49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1133475" cy="800100"/>
                  <wp:effectExtent l="0" t="0" r="9525" b="0"/>
                  <wp:wrapNone/>
                  <wp:docPr id="14" name="Imagen 14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B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B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97" t="-1" r="11111" b="8510"/>
                          <a:stretch/>
                        </pic:blipFill>
                        <pic:spPr>
                          <a:xfrm>
                            <a:off x="0" y="0"/>
                            <a:ext cx="1133476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</w:tblGrid>
            <w:tr w:rsidR="00290274" w:rsidRPr="00290274">
              <w:trPr>
                <w:trHeight w:val="244"/>
                <w:tblCellSpacing w:w="0" w:type="dxa"/>
              </w:trPr>
              <w:tc>
                <w:tcPr>
                  <w:tcW w:w="19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290274" w:rsidRPr="00290274" w:rsidRDefault="00290274" w:rsidP="002902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MX"/>
                    </w:rPr>
                  </w:pPr>
                  <w:r w:rsidRPr="00290274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290274" w:rsidRPr="00290274">
              <w:trPr>
                <w:trHeight w:val="24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90274" w:rsidRPr="00290274" w:rsidRDefault="00290274" w:rsidP="002902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Clave: 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CM2</w:t>
            </w:r>
          </w:p>
        </w:tc>
        <w:tc>
          <w:tcPr>
            <w:tcW w:w="10648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75623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t>FICHA TÉCNICA</w:t>
            </w:r>
            <w:r w:rsidRPr="00290274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br/>
              <w:t>INDICADOR  DE DESEMPEÑO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88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Versión:     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648" w:type="dxa"/>
            <w:gridSpan w:val="1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49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DATOS DEL PROGRAMA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88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No. de Programa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Nombre del programa</w:t>
            </w:r>
          </w:p>
        </w:tc>
        <w:tc>
          <w:tcPr>
            <w:tcW w:w="36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Contraloría</w:t>
            </w:r>
          </w:p>
        </w:tc>
        <w:tc>
          <w:tcPr>
            <w:tcW w:w="22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Área Responsable:</w:t>
            </w:r>
          </w:p>
        </w:tc>
        <w:tc>
          <w:tcPr>
            <w:tcW w:w="34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Contraloría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49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Clasificación Programática y administrativa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49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PGM</w:t>
            </w:r>
          </w:p>
        </w:tc>
        <w:tc>
          <w:tcPr>
            <w:tcW w:w="23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Gobierno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Financiero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FF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Subsector</w:t>
            </w:r>
          </w:p>
        </w:tc>
        <w:tc>
          <w:tcPr>
            <w:tcW w:w="231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Ente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Ramo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UR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156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Eje 4 Administración Publica y el Estado de Derecho.</w:t>
            </w:r>
          </w:p>
        </w:tc>
        <w:tc>
          <w:tcPr>
            <w:tcW w:w="23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11601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3.0.0.0.0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3.1.0.0.0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1500522 - 1100122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3.1.1.1.0</w:t>
            </w:r>
          </w:p>
        </w:tc>
        <w:tc>
          <w:tcPr>
            <w:tcW w:w="2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3.1.1.1.1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31111-1901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49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60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Datos de identificación del Indicador.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11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Nombre del Indicador:</w:t>
            </w:r>
          </w:p>
        </w:tc>
        <w:tc>
          <w:tcPr>
            <w:tcW w:w="5604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Promedio de servidores públicos que conocen sus responsabilidad.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5740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Arroja el porcentaje de servidores públicos que conocen sus reglamentos y las atribuciones que estos les confieren.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6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Nivel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Dimensión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Tipo de indicador</w:t>
            </w:r>
          </w:p>
        </w:tc>
        <w:tc>
          <w:tcPr>
            <w:tcW w:w="2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Estratégico</w:t>
            </w:r>
          </w:p>
        </w:tc>
        <w:tc>
          <w:tcPr>
            <w:tcW w:w="2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Sentido del indicador</w:t>
            </w:r>
          </w:p>
        </w:tc>
        <w:tc>
          <w:tcPr>
            <w:tcW w:w="22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63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Método de Cálculo</w:t>
            </w:r>
          </w:p>
        </w:tc>
        <w:tc>
          <w:tcPr>
            <w:tcW w:w="22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Rangos de Valor</w:t>
            </w:r>
          </w:p>
        </w:tc>
        <w:tc>
          <w:tcPr>
            <w:tcW w:w="3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Rangos de Valor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52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Fórmula</w:t>
            </w:r>
          </w:p>
        </w:tc>
        <w:tc>
          <w:tcPr>
            <w:tcW w:w="36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Variables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Frecuencia de medición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Meta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AF5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F0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117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V1/V2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V1: Numero de servidores públicos que conocen sus responsabilidad.</w:t>
            </w: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br/>
              <w:t>V2. Numero de servidores públicos de la administración pública municipal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Persona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Enero a diciembre 2023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Mayor o igual a 10%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Mayor o igual a 5% y menor a 10%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Menor a 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49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Línea base</w:t>
            </w:r>
          </w:p>
        </w:tc>
        <w:tc>
          <w:tcPr>
            <w:tcW w:w="7416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Meta y periodo de cumplimiento.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49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Valor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32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2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Valor</w:t>
            </w:r>
          </w:p>
        </w:tc>
        <w:tc>
          <w:tcPr>
            <w:tcW w:w="2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22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7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Enero a diciembre </w:t>
            </w:r>
          </w:p>
        </w:tc>
        <w:tc>
          <w:tcPr>
            <w:tcW w:w="28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22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Enero a diciembre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3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Fuente de información y medios de verificación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3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60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 xml:space="preserve">Variable 1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Nombre:</w:t>
            </w:r>
          </w:p>
        </w:tc>
        <w:tc>
          <w:tcPr>
            <w:tcW w:w="741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 xml:space="preserve"> Numero de servidores públicos que conocen su responsabilidad.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Descripción de la variable: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Se refiere a los servidores públicos que demostraron conocer sus atribuciones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Unidad de medida: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Fuentes (Medios de verificación)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Informe bimestral.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Frecuencia: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Informe anual.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Desagregación geográfica: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Municipio de Ocampo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Método de recopilación de datos: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Informes u oficios de resultados a través de la Unidad de Transparencia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40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Fecha de disponibilidad de la información: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01/01/2024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3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60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Variable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Nombre:</w:t>
            </w:r>
          </w:p>
        </w:tc>
        <w:tc>
          <w:tcPr>
            <w:tcW w:w="741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Numero de servidores públicos de la administración pública municipal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Descripción de la variable: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Se refiere al número total de servidores públicos de  la administración pública municipal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Unidad de medida: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Personas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Fuentes (Medios de verificación)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Informe anual.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Frecuencia: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Desagregación geográfica: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Municipio de Ocampo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Método de recopilación de datos: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Informes u oficios de resultados a través de la Unidad de Transparencia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40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9EDF4" w:fill="FFFFFF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Fecha de disponibilidad de la información: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  <w:r w:rsidRPr="00290274"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  <w:t>01/01/2024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Andalus" w:eastAsia="Times New Roman" w:hAnsi="Andalus" w:cs="Andalus"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Autorizado</w:t>
            </w:r>
          </w:p>
        </w:tc>
        <w:tc>
          <w:tcPr>
            <w:tcW w:w="7416" w:type="dxa"/>
            <w:gridSpan w:val="1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>Validado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7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44" w:type="dxa"/>
            <w:gridSpan w:val="9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16" w:type="dxa"/>
            <w:gridSpan w:val="1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0274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" name="Rectángulo 13" descr="Facebook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B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FCABB" id="Rectángulo 13" o:spid="_x0000_s1026" alt="Facebook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LF1x7PQIAAGkEAAAOAAAAAAAAAAAA&#10;AAAAAC4CAABkcnMvZTJvRG9jLnhtbFBLAQItABQABgAIAAAAIQBMoOks2AAAAAMBAAAPAAAAAAAA&#10;AAAAAAAAAJcEAABkcnMvZG93bnJldi54bWxQSwUGAAAAAAQABADzAAAAnA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290274" w:rsidRPr="00290274">
              <w:trPr>
                <w:trHeight w:val="300"/>
                <w:tblCellSpacing w:w="0" w:type="dxa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274" w:rsidRPr="00290274" w:rsidRDefault="00290274" w:rsidP="002902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</w:tbl>
          <w:p w:rsidR="00290274" w:rsidRPr="00290274" w:rsidRDefault="00290274" w:rsidP="0029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0274" w:rsidRPr="00290274" w:rsidTr="00290274">
        <w:trPr>
          <w:gridAfter w:val="1"/>
          <w:wAfter w:w="96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274" w:rsidRPr="00290274" w:rsidRDefault="00290274" w:rsidP="002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B4BD6" w:rsidRDefault="00EB4BD6"/>
    <w:sectPr w:rsidR="00EB4BD6" w:rsidSect="002902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74"/>
    <w:rsid w:val="00290274"/>
    <w:rsid w:val="00E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F74A47F9-D014-4311-B54C-7D999180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1</cp:revision>
  <cp:lastPrinted>2023-01-16T19:03:00Z</cp:lastPrinted>
  <dcterms:created xsi:type="dcterms:W3CDTF">2023-01-16T18:57:00Z</dcterms:created>
  <dcterms:modified xsi:type="dcterms:W3CDTF">2023-01-16T19:04:00Z</dcterms:modified>
</cp:coreProperties>
</file>